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5999" w14:textId="77777777" w:rsidR="006915E1" w:rsidRPr="004E5C09" w:rsidRDefault="006915E1" w:rsidP="006915E1">
      <w:pPr>
        <w:shd w:val="clear" w:color="auto" w:fill="FFFFFF"/>
        <w:spacing w:after="0" w:line="384" w:lineRule="atLeast"/>
        <w:ind w:right="240"/>
        <w:textAlignment w:val="baseline"/>
        <w:outlineLvl w:val="2"/>
        <w:rPr>
          <w:rFonts w:ascii="Verdana" w:eastAsia="Times New Roman" w:hAnsi="Verdana" w:cs="Times New Roman"/>
          <w:b/>
          <w:bCs/>
          <w:color w:val="660000"/>
          <w:sz w:val="26"/>
          <w:szCs w:val="26"/>
          <w:highlight w:val="yellow"/>
          <w:lang w:eastAsia="en-CA"/>
        </w:rPr>
      </w:pPr>
      <w:bookmarkStart w:id="0" w:name="_GoBack"/>
      <w:bookmarkEnd w:id="0"/>
      <w:r w:rsidRPr="004E5C09">
        <w:rPr>
          <w:rFonts w:ascii="Verdana" w:eastAsia="Times New Roman" w:hAnsi="Verdana" w:cs="Times New Roman"/>
          <w:b/>
          <w:bCs/>
          <w:color w:val="660000"/>
          <w:sz w:val="26"/>
          <w:szCs w:val="26"/>
          <w:highlight w:val="yellow"/>
          <w:lang w:eastAsia="en-CA"/>
        </w:rPr>
        <w:t>Ontario’s Open Data Directive</w:t>
      </w:r>
    </w:p>
    <w:p w14:paraId="457EFF46" w14:textId="77777777" w:rsidR="006915E1" w:rsidRPr="004E5C09" w:rsidRDefault="006915E1" w:rsidP="006915E1">
      <w:pPr>
        <w:shd w:val="clear" w:color="auto" w:fill="FFFFFF"/>
        <w:spacing w:after="0" w:line="384" w:lineRule="atLeast"/>
        <w:ind w:right="240"/>
        <w:textAlignment w:val="baseline"/>
        <w:outlineLvl w:val="2"/>
        <w:rPr>
          <w:rFonts w:ascii="Verdana" w:eastAsia="Times New Roman" w:hAnsi="Verdana" w:cs="Times New Roman"/>
          <w:b/>
          <w:bCs/>
          <w:color w:val="660000"/>
          <w:sz w:val="26"/>
          <w:szCs w:val="26"/>
          <w:highlight w:val="yellow"/>
          <w:lang w:eastAsia="en-CA"/>
        </w:rPr>
      </w:pPr>
    </w:p>
    <w:p w14:paraId="3413FF37" w14:textId="77777777" w:rsidR="006915E1" w:rsidRPr="004E5C09" w:rsidRDefault="006915E1" w:rsidP="006915E1">
      <w:pPr>
        <w:rPr>
          <w:highlight w:val="yellow"/>
        </w:rPr>
      </w:pPr>
      <w:r w:rsidRPr="004E5C09">
        <w:rPr>
          <w:highlight w:val="yellow"/>
        </w:rPr>
        <w:t xml:space="preserve">Under </w:t>
      </w:r>
      <w:hyperlink r:id="rId5" w:history="1">
        <w:r w:rsidRPr="004E5C09">
          <w:rPr>
            <w:rStyle w:val="Hyperlink"/>
            <w:highlight w:val="yellow"/>
          </w:rPr>
          <w:t>Ontario’s Open Data Directive</w:t>
        </w:r>
      </w:hyperlink>
      <w:r w:rsidRPr="004E5C09">
        <w:rPr>
          <w:highlight w:val="yellow"/>
        </w:rPr>
        <w:t>, provincial agencies are required to post a public data inventory of the data sets they create, collect and/or manage:</w:t>
      </w:r>
    </w:p>
    <w:p w14:paraId="7E32B233" w14:textId="77777777" w:rsidR="00602F14" w:rsidRDefault="00D350C0">
      <w:r>
        <w:t>OFTB Data Inventory (</w:t>
      </w:r>
      <w:commentRangeStart w:id="1"/>
      <w:r>
        <w:t>CSV file)</w:t>
      </w:r>
      <w:commentRangeEnd w:id="1"/>
      <w:r>
        <w:rPr>
          <w:rStyle w:val="CommentReference"/>
        </w:rPr>
        <w:commentReference w:id="1"/>
      </w:r>
    </w:p>
    <w:tbl>
      <w:tblPr>
        <w:tblW w:w="20800" w:type="dxa"/>
        <w:tblInd w:w="93" w:type="dxa"/>
        <w:tblLook w:val="04A0" w:firstRow="1" w:lastRow="0" w:firstColumn="1" w:lastColumn="0" w:noHBand="0" w:noVBand="1"/>
      </w:tblPr>
      <w:tblGrid>
        <w:gridCol w:w="2680"/>
        <w:gridCol w:w="3640"/>
        <w:gridCol w:w="3680"/>
        <w:gridCol w:w="1540"/>
        <w:gridCol w:w="1780"/>
        <w:gridCol w:w="1720"/>
        <w:gridCol w:w="1700"/>
        <w:gridCol w:w="2260"/>
        <w:gridCol w:w="1800"/>
      </w:tblGrid>
      <w:tr w:rsidR="00D350C0" w:rsidRPr="00D350C0" w14:paraId="1F768F3A" w14:textId="77777777" w:rsidTr="00D350C0">
        <w:trPr>
          <w:trHeight w:val="48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AD5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bookmarkStart w:id="2" w:name="RANGE!A1:I2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Public Title</w:t>
            </w:r>
            <w:bookmarkEnd w:id="2"/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B468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Short Description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CA54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Long Description (Body)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DC78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Publisher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CD46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Update Frequency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BCA3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Access Level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9A9E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Exemption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A4B2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Rationale not to Release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A1FE7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File Types</w:t>
            </w: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br/>
              <w:t>(extensions)</w:t>
            </w:r>
          </w:p>
        </w:tc>
      </w:tr>
      <w:tr w:rsidR="00D350C0" w:rsidRPr="00D350C0" w14:paraId="634E690B" w14:textId="77777777" w:rsidTr="00D350C0">
        <w:trPr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2261614A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Ontario Food Terminal Board - Tenants/Customers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0CDE245C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 xml:space="preserve">The dataset includes both business and personal information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4125940B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This dataset contains the names, addresses, email addresses and phone numbers of all Ontario Food Terminal Board Tenants/Customers.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59AD53CB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Ontario Food Terminal Board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69747EDE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As required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3533E89C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Restricted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236F79F9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Confidentiality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06A6FC02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Data set contains personal contact information.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4F1E9531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Database</w:t>
            </w:r>
          </w:p>
        </w:tc>
      </w:tr>
    </w:tbl>
    <w:p w14:paraId="5220A895" w14:textId="77777777" w:rsidR="00D350C0" w:rsidRDefault="00D350C0"/>
    <w:p w14:paraId="49F030F3" w14:textId="77777777" w:rsidR="00D350C0" w:rsidRDefault="00D350C0">
      <w:r>
        <w:br w:type="page"/>
      </w:r>
    </w:p>
    <w:p w14:paraId="1E92A56F" w14:textId="77777777" w:rsidR="00D350C0" w:rsidRPr="00D350C0" w:rsidRDefault="00D350C0" w:rsidP="00D350C0">
      <w:pPr>
        <w:spacing w:after="0" w:line="384" w:lineRule="atLeast"/>
        <w:ind w:right="240"/>
        <w:textAlignment w:val="baseline"/>
        <w:outlineLvl w:val="2"/>
        <w:rPr>
          <w:rFonts w:ascii="Verdana" w:eastAsia="Times New Roman" w:hAnsi="Verdana" w:cs="Times New Roman"/>
          <w:b/>
          <w:bCs/>
          <w:color w:val="660000"/>
          <w:highlight w:val="yellow"/>
          <w:lang w:val="fr-CA" w:eastAsia="en-CA"/>
        </w:rPr>
      </w:pPr>
      <w:r w:rsidRPr="00D350C0">
        <w:rPr>
          <w:rFonts w:ascii="Verdana" w:eastAsia="Times New Roman" w:hAnsi="Verdana" w:cs="Times New Roman"/>
          <w:b/>
          <w:bCs/>
          <w:color w:val="660000"/>
          <w:highlight w:val="yellow"/>
          <w:lang w:val="fr-CA" w:eastAsia="en-CA"/>
        </w:rPr>
        <w:lastRenderedPageBreak/>
        <w:t>Directive sur les données ouvertes de l’Ontario</w:t>
      </w:r>
    </w:p>
    <w:p w14:paraId="7AE14DEA" w14:textId="77777777" w:rsidR="00D350C0" w:rsidRPr="00D350C0" w:rsidRDefault="00D350C0" w:rsidP="00D350C0">
      <w:pPr>
        <w:spacing w:after="0" w:line="384" w:lineRule="atLeast"/>
        <w:ind w:right="240"/>
        <w:textAlignment w:val="baseline"/>
        <w:outlineLvl w:val="2"/>
        <w:rPr>
          <w:rFonts w:ascii="Verdana" w:eastAsia="Times New Roman" w:hAnsi="Verdana" w:cs="Times New Roman"/>
          <w:b/>
          <w:bCs/>
          <w:color w:val="660000"/>
          <w:highlight w:val="yellow"/>
          <w:lang w:val="fr-CA" w:eastAsia="en-CA"/>
        </w:rPr>
      </w:pPr>
    </w:p>
    <w:p w14:paraId="30770BDC" w14:textId="77777777" w:rsidR="00D350C0" w:rsidRPr="004E5C09" w:rsidRDefault="00D350C0" w:rsidP="00D350C0">
      <w:pPr>
        <w:rPr>
          <w:highlight w:val="yellow"/>
          <w:lang w:val="fr-CA"/>
        </w:rPr>
      </w:pPr>
      <w:r w:rsidRPr="004E5C09">
        <w:rPr>
          <w:highlight w:val="yellow"/>
          <w:lang w:val="fr-CA"/>
        </w:rPr>
        <w:t xml:space="preserve">En vertu de la </w:t>
      </w:r>
      <w:hyperlink r:id="rId8" w:history="1">
        <w:r w:rsidRPr="004E5C09">
          <w:rPr>
            <w:rStyle w:val="Hyperlink"/>
            <w:highlight w:val="yellow"/>
            <w:lang w:val="fr-CA"/>
          </w:rPr>
          <w:t>Directive sur les données ouvertes de l’Ontario</w:t>
        </w:r>
      </w:hyperlink>
      <w:r w:rsidRPr="004E5C09">
        <w:rPr>
          <w:highlight w:val="yellow"/>
          <w:lang w:val="fr-CA"/>
        </w:rPr>
        <w:t>, les organismes provinciaux doivent afficher un inventaire des ensembles de données en sa possession et sous son contrôle :</w:t>
      </w:r>
    </w:p>
    <w:p w14:paraId="620EC884" w14:textId="77777777" w:rsidR="00D350C0" w:rsidRDefault="00D350C0" w:rsidP="00D350C0">
      <w:pPr>
        <w:rPr>
          <w:highlight w:val="yellow"/>
          <w:lang w:val="fr-CA"/>
        </w:rPr>
      </w:pPr>
      <w:r w:rsidRPr="00D350C0">
        <w:rPr>
          <w:highlight w:val="yellow"/>
          <w:lang w:val="fr-CA"/>
        </w:rPr>
        <w:t>L’inventaire des ensembles de données du MPAO</w:t>
      </w:r>
      <w:r>
        <w:rPr>
          <w:highlight w:val="yellow"/>
          <w:lang w:val="fr-CA"/>
        </w:rPr>
        <w:t xml:space="preserve"> </w:t>
      </w:r>
      <w:commentRangeStart w:id="3"/>
      <w:r>
        <w:rPr>
          <w:highlight w:val="yellow"/>
          <w:lang w:val="fr-CA"/>
        </w:rPr>
        <w:t>(CSV)</w:t>
      </w:r>
      <w:commentRangeEnd w:id="3"/>
      <w:r>
        <w:rPr>
          <w:rStyle w:val="CommentReference"/>
        </w:rPr>
        <w:commentReference w:id="3"/>
      </w:r>
    </w:p>
    <w:p w14:paraId="6C2F68BC" w14:textId="77777777" w:rsidR="00D350C0" w:rsidRDefault="00D350C0" w:rsidP="00D350C0">
      <w:pPr>
        <w:rPr>
          <w:highlight w:val="yellow"/>
          <w:lang w:val="fr-CA"/>
        </w:rPr>
      </w:pPr>
    </w:p>
    <w:tbl>
      <w:tblPr>
        <w:tblW w:w="21242" w:type="dxa"/>
        <w:tblInd w:w="-846" w:type="dxa"/>
        <w:tblLook w:val="04A0" w:firstRow="1" w:lastRow="0" w:firstColumn="1" w:lastColumn="0" w:noHBand="0" w:noVBand="1"/>
      </w:tblPr>
      <w:tblGrid>
        <w:gridCol w:w="2680"/>
        <w:gridCol w:w="3005"/>
        <w:gridCol w:w="3119"/>
        <w:gridCol w:w="1843"/>
        <w:gridCol w:w="2126"/>
        <w:gridCol w:w="2827"/>
        <w:gridCol w:w="1700"/>
        <w:gridCol w:w="2260"/>
        <w:gridCol w:w="1682"/>
      </w:tblGrid>
      <w:tr w:rsidR="00D350C0" w:rsidRPr="00D350C0" w14:paraId="2DDF6A5B" w14:textId="77777777" w:rsidTr="00D350C0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D01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Titre public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312F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 xml:space="preserve">Courte description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842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Longue 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F796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proofErr w:type="spellStart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Éditeur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0465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CA" w:eastAsia="en-CA"/>
              </w:rPr>
              <w:t>Fréquence des mises à jour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546E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proofErr w:type="spellStart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Niveau</w:t>
            </w:r>
            <w:proofErr w:type="spellEnd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d’accès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F394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 xml:space="preserve">Exemption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32A8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CA" w:eastAsia="en-CA"/>
              </w:rPr>
              <w:t>Raison de la non-diffusion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BC3237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 xml:space="preserve">Types de </w:t>
            </w:r>
            <w:proofErr w:type="spellStart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fichiers</w:t>
            </w:r>
            <w:proofErr w:type="spellEnd"/>
            <w:r w:rsidRPr="00D350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 xml:space="preserve"> (extensions) </w:t>
            </w:r>
          </w:p>
        </w:tc>
      </w:tr>
      <w:tr w:rsidR="00D350C0" w:rsidRPr="00D350C0" w14:paraId="3416D24B" w14:textId="77777777" w:rsidTr="00D350C0">
        <w:trPr>
          <w:trHeight w:val="1260"/>
        </w:trPr>
        <w:tc>
          <w:tcPr>
            <w:tcW w:w="2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6F0000FE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>Locataires et clients de la Commission du Marché des produits alimentaires de l'Ontario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6E330B9A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>Cet ensemble de données comprend des renseignements personnels et commerciaux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3751128D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 xml:space="preserve">Cet ensemble de données contient les noms, adresses, adresses </w:t>
            </w: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>couriel</w:t>
            </w:r>
            <w:proofErr w:type="spellEnd"/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 xml:space="preserve"> et numéros de téléphone de tous les locataires et clients de la Commission du Marché des produits alimentaires de l'Ontario.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3C416B96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>Commission du Marché des produits alimentaires de l'Ontario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34C93475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 xml:space="preserve">Au </w:t>
            </w: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besoin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25EE339D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Accès</w:t>
            </w:r>
            <w:proofErr w:type="spellEnd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restreint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3E3ECFF9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Confidentialité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hideMark/>
          </w:tcPr>
          <w:p w14:paraId="0ABD574E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val="fr-CA" w:eastAsia="en-CA"/>
              </w:rPr>
              <w:t>L'ensemble de données contient des coordonnées personnelles.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14:paraId="1CCB08A1" w14:textId="77777777" w:rsidR="00D350C0" w:rsidRPr="00D350C0" w:rsidRDefault="00D350C0" w:rsidP="00D350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 xml:space="preserve">Base de </w:t>
            </w:r>
            <w:proofErr w:type="spellStart"/>
            <w:r w:rsidRPr="00D350C0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données</w:t>
            </w:r>
            <w:proofErr w:type="spellEnd"/>
          </w:p>
        </w:tc>
      </w:tr>
    </w:tbl>
    <w:p w14:paraId="6A8E5DDC" w14:textId="77777777" w:rsidR="00D350C0" w:rsidRPr="00D350C0" w:rsidRDefault="00D350C0" w:rsidP="00D350C0">
      <w:pPr>
        <w:rPr>
          <w:highlight w:val="yellow"/>
          <w:lang w:val="fr-CA"/>
        </w:rPr>
      </w:pPr>
    </w:p>
    <w:p w14:paraId="72B3C039" w14:textId="77777777" w:rsidR="00D350C0" w:rsidRPr="00D350C0" w:rsidRDefault="00D350C0">
      <w:pPr>
        <w:rPr>
          <w:lang w:val="fr-CA"/>
        </w:rPr>
      </w:pPr>
    </w:p>
    <w:sectPr w:rsidR="00D350C0" w:rsidRPr="00D350C0" w:rsidSect="00395F5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la, Kowsy (OMAFRA)" w:date="2016-10-26T14:41:00Z" w:initials="BK(">
    <w:p w14:paraId="0862FE9D" w14:textId="77777777" w:rsidR="00D350C0" w:rsidRDefault="00D350C0">
      <w:pPr>
        <w:pStyle w:val="CommentText"/>
      </w:pPr>
      <w:r>
        <w:rPr>
          <w:rStyle w:val="CommentReference"/>
        </w:rPr>
        <w:annotationRef/>
      </w:r>
      <w:r>
        <w:t>Link to .csv file</w:t>
      </w:r>
    </w:p>
  </w:comment>
  <w:comment w:id="3" w:author="Bala, Kowsy (OMAFRA)" w:date="2016-10-26T14:43:00Z" w:initials="BK(">
    <w:p w14:paraId="58CE750C" w14:textId="77777777" w:rsidR="00D350C0" w:rsidRDefault="00D350C0">
      <w:pPr>
        <w:pStyle w:val="CommentText"/>
      </w:pPr>
      <w:r>
        <w:rPr>
          <w:rStyle w:val="CommentReference"/>
        </w:rPr>
        <w:annotationRef/>
      </w:r>
      <w:r>
        <w:t>Link to csv file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62FE9D" w15:done="0"/>
  <w15:commentEx w15:paraId="58CE75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D61"/>
    <w:multiLevelType w:val="hybridMultilevel"/>
    <w:tmpl w:val="08982FA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E1"/>
    <w:rsid w:val="00395F52"/>
    <w:rsid w:val="00602F14"/>
    <w:rsid w:val="006915E1"/>
    <w:rsid w:val="00D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2722"/>
  <w15:docId w15:val="{544808F1-BE61-489A-BE9E-61E0C1A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350C0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page/directive-sur-les-donnees-ouvertes-de-lontario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ontario.ca/opendatadirec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Kowsy (OMAFRA)</dc:creator>
  <cp:lastModifiedBy>ALL</cp:lastModifiedBy>
  <cp:revision>2</cp:revision>
  <dcterms:created xsi:type="dcterms:W3CDTF">2016-11-14T23:50:00Z</dcterms:created>
  <dcterms:modified xsi:type="dcterms:W3CDTF">2016-11-14T23:50:00Z</dcterms:modified>
</cp:coreProperties>
</file>